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2023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全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国印刷标准化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技术委员会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年会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暨数字化工厂建设研讨会参会回执</w:t>
      </w:r>
    </w:p>
    <w:p>
      <w:pPr>
        <w:spacing w:line="400" w:lineRule="exact"/>
        <w:jc w:val="right"/>
        <w:rPr>
          <w:rFonts w:ascii="仿宋" w:hAnsi="仿宋" w:eastAsia="仿宋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黑体"/>
          <w:sz w:val="28"/>
          <w:szCs w:val="28"/>
        </w:rPr>
        <w:t>邮箱：</w:t>
      </w:r>
      <w:r>
        <w:rPr>
          <w:rFonts w:ascii="仿宋" w:hAnsi="仿宋" w:eastAsia="仿宋"/>
          <w:sz w:val="28"/>
          <w:szCs w:val="28"/>
        </w:rPr>
        <w:t>cntcps@126.com</w:t>
      </w:r>
    </w:p>
    <w:tbl>
      <w:tblPr>
        <w:tblStyle w:val="2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332"/>
        <w:gridCol w:w="3131"/>
        <w:gridCol w:w="858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4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邮箱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职务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标间（双床）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45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元/间/天（含双早）  □  单住     □  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单间（大床）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元/间/天（含单早）  □  单住    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  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入住时间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 11月27日  □ 11月28日  □ 11月29日  □ 11月30日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其他：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用餐选择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 11月27日午餐         □ 11月27日晚餐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 11月28日午餐         □ 11月28日晚餐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 11月29日午餐         □ 11月29日晚餐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参会人员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□TC 170委员            □TC 170/SC1、SC2、SC3委员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TC 170观察成员        □2021-2022年度已发布标准参编单           □其他代表                位代表或起草人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是否参观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□昆山科望快速印务有限公司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□苏州工业园区美柯乐制版印务有限责任公司</w:t>
            </w:r>
            <w:r>
              <w:rPr>
                <w:rFonts w:hint="eastAsia" w:ascii="仿宋" w:hAnsi="仿宋" w:eastAsia="仿宋" w:cs="宋体"/>
                <w:b/>
                <w:bCs w:val="0"/>
                <w:sz w:val="28"/>
                <w:szCs w:val="28"/>
                <w:lang w:val="en-US" w:eastAsia="zh-CN"/>
              </w:rPr>
              <w:t>（限出版物印刷企业代表参观，名额40名）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开票类型</w:t>
            </w:r>
          </w:p>
        </w:tc>
        <w:tc>
          <w:tcPr>
            <w:tcW w:w="446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□增值税普票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□增值税专票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开票资料</w:t>
            </w:r>
          </w:p>
        </w:tc>
        <w:tc>
          <w:tcPr>
            <w:tcW w:w="446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63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纳税人识别号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地址和电话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（专票需提供）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开户行和账号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（专票需提供）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注：请于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b/>
          <w:bCs/>
          <w:sz w:val="28"/>
          <w:szCs w:val="28"/>
        </w:rPr>
        <w:t>日前反馈至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全国印刷标委会</w:t>
      </w:r>
      <w:r>
        <w:rPr>
          <w:rFonts w:hint="eastAsia" w:ascii="仿宋" w:hAnsi="仿宋" w:eastAsia="仿宋"/>
          <w:b/>
          <w:bCs/>
          <w:sz w:val="28"/>
          <w:szCs w:val="28"/>
        </w:rPr>
        <w:t>秘书处。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64763E-39F9-4117-9355-EF89063425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3127F14-FDFC-41E7-ADB8-F888EF5C3F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539C528-65BE-4128-B407-B0035A11500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5AF7837-4F6F-4367-8371-A91CB506BD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4CF75577"/>
    <w:rsid w:val="1AC07D48"/>
    <w:rsid w:val="4CF7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2023-10-20T02:26:00Z</dcterms:created>
  <dc:creator>lily</dc:creator>
  <cp:lastModifiedBy>lily</cp:lastModifiedBy>
  <dcterms:modified xsi:type="dcterms:W3CDTF">2023-10-20T02:43:19Z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7A7ECAD8F2A040FAAAEF438157ABD53A_11</vt:lpwstr>
  </property>
</Properties>
</file>